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864" w:rsidRDefault="0060143C" w:rsidP="0060143C">
      <w:pPr>
        <w:spacing w:after="0" w:line="360" w:lineRule="auto"/>
        <w:rPr>
          <w:rFonts w:ascii="Cambria" w:hAnsi="Cambria"/>
          <w:b/>
          <w:i/>
          <w:sz w:val="24"/>
          <w:szCs w:val="24"/>
        </w:rPr>
      </w:pPr>
      <w:r w:rsidRPr="0060143C">
        <w:rPr>
          <w:rFonts w:ascii="Cambria" w:hAnsi="Cambria"/>
          <w:b/>
          <w:i/>
          <w:sz w:val="24"/>
          <w:szCs w:val="24"/>
        </w:rPr>
        <w:t xml:space="preserve">9-29 Enzyme Specificity </w:t>
      </w:r>
      <w:proofErr w:type="gramStart"/>
      <w:r w:rsidRPr="0060143C">
        <w:rPr>
          <w:rFonts w:ascii="Cambria" w:hAnsi="Cambria"/>
          <w:b/>
          <w:i/>
          <w:sz w:val="24"/>
          <w:szCs w:val="24"/>
        </w:rPr>
        <w:t>Summary</w:t>
      </w:r>
      <w:proofErr w:type="gramEnd"/>
    </w:p>
    <w:p w:rsidR="00B735FA" w:rsidRPr="0060143C" w:rsidRDefault="00B735FA" w:rsidP="0060143C">
      <w:pPr>
        <w:spacing w:after="0" w:line="360" w:lineRule="auto"/>
        <w:rPr>
          <w:rFonts w:ascii="Cambria" w:hAnsi="Cambria"/>
          <w:b/>
          <w:i/>
          <w:sz w:val="24"/>
          <w:szCs w:val="24"/>
        </w:rPr>
      </w:pPr>
    </w:p>
    <w:p w:rsidR="00B735FA" w:rsidRDefault="0060143C" w:rsidP="00EF6410">
      <w:pPr>
        <w:spacing w:after="0" w:line="360" w:lineRule="auto"/>
        <w:rPr>
          <w:rFonts w:ascii="Cambria" w:hAnsi="Cambria"/>
          <w:b/>
          <w:sz w:val="24"/>
          <w:szCs w:val="24"/>
        </w:rPr>
      </w:pPr>
      <w:r w:rsidRPr="0060143C">
        <w:rPr>
          <w:rFonts w:ascii="Cambria" w:hAnsi="Cambria"/>
          <w:b/>
          <w:sz w:val="24"/>
          <w:szCs w:val="24"/>
        </w:rPr>
        <w:t>NADH Curves:</w:t>
      </w:r>
    </w:p>
    <w:p w:rsidR="00EF6410" w:rsidRDefault="00EF6410" w:rsidP="00EF6410">
      <w:pPr>
        <w:spacing w:after="0" w:line="360" w:lineRule="auto"/>
        <w:rPr>
          <w:rFonts w:ascii="Cambria" w:hAnsi="Cambria"/>
          <w:b/>
          <w:sz w:val="24"/>
          <w:szCs w:val="24"/>
        </w:rPr>
      </w:pPr>
    </w:p>
    <w:p w:rsidR="00B735FA" w:rsidRPr="0060143C" w:rsidRDefault="00EF6410" w:rsidP="0060143C">
      <w:pPr>
        <w:spacing w:after="0" w:line="360" w:lineRule="auto"/>
        <w:rPr>
          <w:rFonts w:ascii="Cambria" w:hAnsi="Cambria"/>
          <w:b/>
          <w:sz w:val="24"/>
          <w:szCs w:val="24"/>
        </w:rPr>
      </w:pPr>
      <w:r>
        <w:rPr>
          <w:noProof/>
        </w:rPr>
        <w:drawing>
          <wp:inline distT="0" distB="0" distL="0" distR="0" wp14:anchorId="3694FCB0" wp14:editId="24375F63">
            <wp:extent cx="3211033" cy="2658140"/>
            <wp:effectExtent l="0" t="0" r="27940" b="2794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r w:rsidRPr="00EF6410">
        <w:rPr>
          <w:noProof/>
        </w:rPr>
        <w:t xml:space="preserve"> </w:t>
      </w:r>
      <w:r>
        <w:rPr>
          <w:noProof/>
        </w:rPr>
        <w:drawing>
          <wp:inline distT="0" distB="0" distL="0" distR="0" wp14:anchorId="338AA50D" wp14:editId="11518529">
            <wp:extent cx="3434316" cy="2679405"/>
            <wp:effectExtent l="0" t="0" r="13970" b="26035"/>
            <wp:docPr id="8" name="Chart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B735FA" w:rsidRDefault="00B735FA" w:rsidP="0060143C">
      <w:pPr>
        <w:spacing w:after="0" w:line="360" w:lineRule="auto"/>
        <w:rPr>
          <w:rFonts w:ascii="Cambria" w:hAnsi="Cambria"/>
          <w:b/>
          <w:sz w:val="24"/>
          <w:szCs w:val="24"/>
        </w:rPr>
      </w:pPr>
    </w:p>
    <w:p w:rsidR="00B735FA" w:rsidRDefault="00EF6410" w:rsidP="0060143C">
      <w:pPr>
        <w:spacing w:after="0" w:line="360" w:lineRule="auto"/>
        <w:rPr>
          <w:rFonts w:ascii="Cambria" w:hAnsi="Cambria"/>
          <w:b/>
          <w:sz w:val="24"/>
          <w:szCs w:val="24"/>
        </w:rPr>
      </w:pPr>
      <w:r>
        <w:rPr>
          <w:noProof/>
        </w:rPr>
        <w:drawing>
          <wp:inline distT="0" distB="0" distL="0" distR="0" wp14:anchorId="6372253F" wp14:editId="39E51570">
            <wp:extent cx="3274828" cy="2583711"/>
            <wp:effectExtent l="0" t="0" r="20955" b="26670"/>
            <wp:docPr id="9" name="Chart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r w:rsidRPr="00EF6410">
        <w:rPr>
          <w:noProof/>
        </w:rPr>
        <w:t xml:space="preserve"> </w:t>
      </w:r>
      <w:r>
        <w:rPr>
          <w:noProof/>
        </w:rPr>
        <w:drawing>
          <wp:inline distT="0" distB="0" distL="0" distR="0" wp14:anchorId="23954A28" wp14:editId="1A24A877">
            <wp:extent cx="3306725" cy="2583711"/>
            <wp:effectExtent l="0" t="0" r="27305" b="26670"/>
            <wp:docPr id="10" name="Chart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735FA" w:rsidRDefault="00B735FA" w:rsidP="0060143C">
      <w:pPr>
        <w:spacing w:after="0" w:line="360" w:lineRule="auto"/>
        <w:rPr>
          <w:rFonts w:ascii="Cambria" w:hAnsi="Cambria"/>
          <w:b/>
          <w:sz w:val="24"/>
          <w:szCs w:val="24"/>
        </w:rPr>
      </w:pPr>
    </w:p>
    <w:p w:rsidR="00B735FA" w:rsidRDefault="00B735FA" w:rsidP="0060143C">
      <w:pPr>
        <w:spacing w:after="0" w:line="360" w:lineRule="auto"/>
        <w:rPr>
          <w:rFonts w:ascii="Cambria" w:hAnsi="Cambria"/>
          <w:b/>
          <w:sz w:val="24"/>
          <w:szCs w:val="24"/>
        </w:rPr>
      </w:pPr>
    </w:p>
    <w:p w:rsidR="00EF6410" w:rsidRDefault="00EF6410" w:rsidP="0060143C">
      <w:pPr>
        <w:spacing w:after="0" w:line="360" w:lineRule="auto"/>
        <w:rPr>
          <w:rFonts w:ascii="Cambria" w:hAnsi="Cambria"/>
          <w:b/>
          <w:sz w:val="24"/>
          <w:szCs w:val="24"/>
        </w:rPr>
      </w:pPr>
    </w:p>
    <w:p w:rsidR="00EF6410" w:rsidRDefault="00EF6410" w:rsidP="0060143C">
      <w:pPr>
        <w:spacing w:after="0" w:line="360" w:lineRule="auto"/>
        <w:rPr>
          <w:rFonts w:ascii="Cambria" w:hAnsi="Cambria"/>
          <w:b/>
          <w:sz w:val="24"/>
          <w:szCs w:val="24"/>
        </w:rPr>
      </w:pPr>
    </w:p>
    <w:p w:rsidR="00EF6410" w:rsidRDefault="00EF6410" w:rsidP="0060143C">
      <w:pPr>
        <w:spacing w:after="0" w:line="360" w:lineRule="auto"/>
        <w:rPr>
          <w:rFonts w:ascii="Cambria" w:hAnsi="Cambria"/>
          <w:b/>
          <w:sz w:val="24"/>
          <w:szCs w:val="24"/>
        </w:rPr>
      </w:pPr>
    </w:p>
    <w:p w:rsidR="00B735FA" w:rsidRDefault="00B735FA" w:rsidP="0060143C">
      <w:pPr>
        <w:spacing w:after="0" w:line="360" w:lineRule="auto"/>
        <w:rPr>
          <w:rFonts w:ascii="Cambria" w:hAnsi="Cambria"/>
          <w:b/>
          <w:sz w:val="24"/>
          <w:szCs w:val="24"/>
        </w:rPr>
      </w:pPr>
    </w:p>
    <w:p w:rsidR="00B735FA" w:rsidRDefault="00B735FA" w:rsidP="0060143C">
      <w:pPr>
        <w:spacing w:after="0" w:line="360" w:lineRule="auto"/>
        <w:rPr>
          <w:rFonts w:ascii="Cambria" w:hAnsi="Cambria"/>
          <w:b/>
          <w:sz w:val="24"/>
          <w:szCs w:val="24"/>
        </w:rPr>
      </w:pPr>
    </w:p>
    <w:p w:rsidR="00B735FA" w:rsidRDefault="00B735FA" w:rsidP="0060143C">
      <w:pPr>
        <w:spacing w:after="0" w:line="360" w:lineRule="auto"/>
        <w:rPr>
          <w:rFonts w:ascii="Cambria" w:hAnsi="Cambria"/>
          <w:b/>
          <w:sz w:val="24"/>
          <w:szCs w:val="24"/>
        </w:rPr>
      </w:pPr>
    </w:p>
    <w:p w:rsidR="0060143C" w:rsidRPr="0060143C" w:rsidRDefault="0060143C" w:rsidP="0060143C">
      <w:pPr>
        <w:spacing w:after="0" w:line="360" w:lineRule="auto"/>
        <w:rPr>
          <w:rFonts w:ascii="Cambria" w:hAnsi="Cambria"/>
          <w:b/>
          <w:sz w:val="24"/>
          <w:szCs w:val="24"/>
        </w:rPr>
      </w:pPr>
      <w:r w:rsidRPr="0060143C">
        <w:rPr>
          <w:rFonts w:ascii="Cambria" w:hAnsi="Cambria"/>
          <w:b/>
          <w:sz w:val="24"/>
          <w:szCs w:val="24"/>
        </w:rPr>
        <w:lastRenderedPageBreak/>
        <w:t>Enzyme Specificity Curves:</w:t>
      </w:r>
    </w:p>
    <w:p w:rsidR="0060143C" w:rsidRDefault="00D561B8" w:rsidP="00D561B8">
      <w:pPr>
        <w:spacing w:after="0" w:line="360" w:lineRule="auto"/>
        <w:jc w:val="center"/>
        <w:rPr>
          <w:rFonts w:ascii="Cambria" w:hAnsi="Cambria"/>
          <w:b/>
          <w:sz w:val="24"/>
          <w:szCs w:val="24"/>
        </w:rPr>
      </w:pPr>
      <w:r>
        <w:rPr>
          <w:noProof/>
        </w:rPr>
        <w:drawing>
          <wp:inline distT="0" distB="0" distL="0" distR="0" wp14:anchorId="2D69E44B" wp14:editId="75CF9263">
            <wp:extent cx="4401880" cy="3615070"/>
            <wp:effectExtent l="0" t="0" r="17780" b="23495"/>
            <wp:docPr id="14" name="Chart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D561B8" w:rsidRDefault="00D561B8" w:rsidP="00D561B8">
      <w:pPr>
        <w:spacing w:after="0" w:line="360" w:lineRule="auto"/>
        <w:jc w:val="center"/>
        <w:rPr>
          <w:rFonts w:ascii="Cambria" w:hAnsi="Cambria"/>
          <w:b/>
          <w:sz w:val="24"/>
          <w:szCs w:val="24"/>
        </w:rPr>
      </w:pPr>
    </w:p>
    <w:p w:rsidR="00D561B8" w:rsidRDefault="00D561B8" w:rsidP="00D561B8">
      <w:pPr>
        <w:spacing w:after="0" w:line="360" w:lineRule="auto"/>
        <w:jc w:val="center"/>
        <w:rPr>
          <w:rFonts w:ascii="Cambria" w:hAnsi="Cambria"/>
          <w:b/>
          <w:sz w:val="24"/>
          <w:szCs w:val="24"/>
        </w:rPr>
      </w:pPr>
      <w:r>
        <w:rPr>
          <w:noProof/>
        </w:rPr>
        <w:drawing>
          <wp:inline distT="0" distB="0" distL="0" distR="0" wp14:anchorId="1AB8FAB6" wp14:editId="7DE5646A">
            <wp:extent cx="4338084" cy="3381153"/>
            <wp:effectExtent l="0" t="0" r="24765" b="10160"/>
            <wp:docPr id="15" name="Chart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D561B8" w:rsidRDefault="00D561B8" w:rsidP="00D561B8">
      <w:pPr>
        <w:spacing w:after="0" w:line="360" w:lineRule="auto"/>
        <w:jc w:val="center"/>
        <w:rPr>
          <w:rFonts w:ascii="Cambria" w:hAnsi="Cambria"/>
          <w:b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0614C2DB" wp14:editId="1440696B">
            <wp:extent cx="4359349" cy="3125972"/>
            <wp:effectExtent l="0" t="0" r="22225" b="17780"/>
            <wp:docPr id="16" name="Chart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EF6410" w:rsidRDefault="00EF6410" w:rsidP="0060143C">
      <w:pPr>
        <w:spacing w:after="0" w:line="360" w:lineRule="auto"/>
        <w:rPr>
          <w:rFonts w:ascii="Cambria" w:hAnsi="Cambria"/>
          <w:b/>
          <w:sz w:val="24"/>
          <w:szCs w:val="24"/>
        </w:rPr>
      </w:pPr>
    </w:p>
    <w:p w:rsidR="00EF6410" w:rsidRPr="0060143C" w:rsidRDefault="00EF6410" w:rsidP="0060143C">
      <w:pPr>
        <w:spacing w:after="0" w:line="360" w:lineRule="auto"/>
        <w:rPr>
          <w:rFonts w:ascii="Cambria" w:hAnsi="Cambria"/>
          <w:b/>
          <w:sz w:val="24"/>
          <w:szCs w:val="24"/>
        </w:rPr>
      </w:pPr>
    </w:p>
    <w:p w:rsidR="0060143C" w:rsidRPr="0060143C" w:rsidRDefault="0060143C" w:rsidP="0060143C">
      <w:pPr>
        <w:spacing w:after="0" w:line="360" w:lineRule="auto"/>
        <w:rPr>
          <w:rFonts w:ascii="Cambria" w:hAnsi="Cambria"/>
          <w:b/>
          <w:sz w:val="24"/>
          <w:szCs w:val="24"/>
        </w:rPr>
      </w:pPr>
      <w:r w:rsidRPr="0060143C">
        <w:rPr>
          <w:rFonts w:ascii="Cambria" w:hAnsi="Cambria"/>
          <w:b/>
          <w:sz w:val="24"/>
          <w:szCs w:val="24"/>
        </w:rPr>
        <w:t>Plate Reader Data:</w:t>
      </w:r>
    </w:p>
    <w:p w:rsidR="0060143C" w:rsidRDefault="0060143C" w:rsidP="0060143C">
      <w:pPr>
        <w:spacing w:after="0" w:line="360" w:lineRule="auto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E. coli enzyme specificity</w:t>
      </w:r>
      <w:r>
        <w:rPr>
          <w:rFonts w:ascii="Cambria" w:hAnsi="Cambria"/>
          <w:b/>
          <w:sz w:val="24"/>
          <w:szCs w:val="24"/>
        </w:rPr>
        <w:t>:</w:t>
      </w:r>
    </w:p>
    <w:p w:rsidR="0060143C" w:rsidRDefault="00EF6410" w:rsidP="0060143C">
      <w:pPr>
        <w:spacing w:after="0" w:line="360" w:lineRule="auto"/>
        <w:rPr>
          <w:rFonts w:ascii="Cambria" w:hAnsi="Cambria"/>
          <w:b/>
          <w:sz w:val="24"/>
          <w:szCs w:val="24"/>
        </w:rPr>
      </w:pPr>
      <w:r>
        <w:rPr>
          <w:noProof/>
        </w:rPr>
        <w:drawing>
          <wp:inline distT="0" distB="0" distL="0" distR="0">
            <wp:extent cx="6858000" cy="3768204"/>
            <wp:effectExtent l="0" t="0" r="0" b="3810"/>
            <wp:docPr id="13" name="Picture 13" descr="Displaying 9-29 E. coli specificity plate reader data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isplaying 9-29 E. coli specificity plate reader data.bmp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37682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143C" w:rsidRDefault="0060143C" w:rsidP="0060143C">
      <w:pPr>
        <w:spacing w:after="0" w:line="360" w:lineRule="auto"/>
        <w:rPr>
          <w:rFonts w:ascii="Cambria" w:hAnsi="Cambria"/>
          <w:b/>
          <w:sz w:val="24"/>
          <w:szCs w:val="24"/>
        </w:rPr>
      </w:pPr>
    </w:p>
    <w:p w:rsidR="0060143C" w:rsidRDefault="0060143C" w:rsidP="0060143C">
      <w:pPr>
        <w:spacing w:after="0" w:line="360" w:lineRule="auto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lastRenderedPageBreak/>
        <w:t>Rat enzyme specificity:</w:t>
      </w:r>
      <w:r>
        <w:rPr>
          <w:rFonts w:ascii="Cambria" w:hAnsi="Cambria"/>
          <w:b/>
          <w:sz w:val="24"/>
          <w:szCs w:val="24"/>
        </w:rPr>
        <w:br/>
      </w:r>
      <w:r w:rsidR="00EF6410">
        <w:rPr>
          <w:noProof/>
        </w:rPr>
        <w:drawing>
          <wp:inline distT="0" distB="0" distL="0" distR="0">
            <wp:extent cx="6858000" cy="3768204"/>
            <wp:effectExtent l="0" t="0" r="0" b="3810"/>
            <wp:docPr id="12" name="Picture 12" descr="Displaying 9-29 rat enzyme specificity plate reader data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isplaying 9-29 rat enzyme specificity plate reader data.bmp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37682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143C" w:rsidRDefault="0060143C" w:rsidP="0060143C">
      <w:pPr>
        <w:spacing w:after="0" w:line="360" w:lineRule="auto"/>
        <w:rPr>
          <w:rFonts w:ascii="Cambria" w:hAnsi="Cambria"/>
          <w:b/>
          <w:sz w:val="24"/>
          <w:szCs w:val="24"/>
        </w:rPr>
      </w:pPr>
    </w:p>
    <w:p w:rsidR="0060143C" w:rsidRDefault="0060143C" w:rsidP="0060143C">
      <w:pPr>
        <w:spacing w:after="0" w:line="360" w:lineRule="auto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Mutant 3 enzyme specificity:</w:t>
      </w:r>
    </w:p>
    <w:p w:rsidR="0060143C" w:rsidRPr="0060143C" w:rsidRDefault="00EF6410" w:rsidP="0060143C">
      <w:pPr>
        <w:spacing w:after="0" w:line="360" w:lineRule="auto"/>
        <w:rPr>
          <w:rFonts w:ascii="Cambria" w:hAnsi="Cambria"/>
          <w:b/>
          <w:sz w:val="24"/>
          <w:szCs w:val="24"/>
        </w:rPr>
      </w:pPr>
      <w:r>
        <w:rPr>
          <w:noProof/>
        </w:rPr>
        <w:drawing>
          <wp:inline distT="0" distB="0" distL="0" distR="0">
            <wp:extent cx="6858000" cy="3768204"/>
            <wp:effectExtent l="0" t="0" r="0" b="3810"/>
            <wp:docPr id="11" name="Picture 11" descr="Displaying 9-29 mutant 3 enzyme specificity plate reader data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splaying 9-29 mutant 3 enzyme specificity plate reader data.bmp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37682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0143C" w:rsidRPr="0060143C" w:rsidSect="0060143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43C"/>
    <w:rsid w:val="0060143C"/>
    <w:rsid w:val="006219BE"/>
    <w:rsid w:val="00B00864"/>
    <w:rsid w:val="00B735FA"/>
    <w:rsid w:val="00D561B8"/>
    <w:rsid w:val="00EF6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735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35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735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35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13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12" Type="http://schemas.openxmlformats.org/officeDocument/2006/relationships/image" Target="media/image1.jpe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chart" Target="charts/chart2.xml"/><Relationship Id="rId11" Type="http://schemas.openxmlformats.org/officeDocument/2006/relationships/chart" Target="charts/chart7.xml"/><Relationship Id="rId5" Type="http://schemas.openxmlformats.org/officeDocument/2006/relationships/chart" Target="charts/chart1.xml"/><Relationship Id="rId15" Type="http://schemas.openxmlformats.org/officeDocument/2006/relationships/fontTable" Target="fontTable.xml"/><Relationship Id="rId10" Type="http://schemas.openxmlformats.org/officeDocument/2006/relationships/chart" Target="charts/chart6.xml"/><Relationship Id="rId4" Type="http://schemas.openxmlformats.org/officeDocument/2006/relationships/webSettings" Target="webSettings.xml"/><Relationship Id="rId9" Type="http://schemas.openxmlformats.org/officeDocument/2006/relationships/chart" Target="charts/chart5.xml"/><Relationship Id="rId14" Type="http://schemas.openxmlformats.org/officeDocument/2006/relationships/image" Target="media/image3.jpe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Sarah\Documents\UC%20DAVIS\iGEM\enzyme%20specificity%20data%20collection%209-29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Sarah\Documents\UC%20DAVIS\iGEM\enzyme%20specificity%20data%20collection%209-29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Sarah\Documents\UC%20DAVIS\iGEM\enzyme%20specificity%20data%20collection%209-29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Sarah\Documents\UC%20DAVIS\iGEM\enzyme%20specificity%20data%20collection%209-29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Sarah\Documents\UC%20DAVIS\iGEM\enzyme%20specificity%20data%20collection%209-29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Sarah\Documents\UC%20DAVIS\iGEM\enzyme%20specificity%20data%20collection%209-29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Sarah\Documents\UC%20DAVIS\iGEM\enzyme%20specificity%20data%20collection%209-29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NADH Standard Curve 1</a:t>
            </a:r>
          </a:p>
        </c:rich>
      </c:tx>
      <c:overlay val="0"/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trendline>
            <c:trendlineType val="linear"/>
            <c:dispRSqr val="1"/>
            <c:dispEq val="1"/>
            <c:trendlineLbl>
              <c:layout>
                <c:manualLayout>
                  <c:x val="-1.7522573829214745E-2"/>
                  <c:y val="4.2230477743590081E-2"/>
                </c:manualLayout>
              </c:layout>
              <c:numFmt formatCode="General" sourceLinked="0"/>
            </c:trendlineLbl>
          </c:trendline>
          <c:errBars>
            <c:errDir val="y"/>
            <c:errBarType val="both"/>
            <c:errValType val="stdErr"/>
            <c:noEndCap val="0"/>
          </c:errBars>
          <c:errBars>
            <c:errDir val="x"/>
            <c:errBarType val="both"/>
            <c:errValType val="fixedVal"/>
            <c:noEndCap val="0"/>
            <c:val val="1"/>
          </c:errBars>
          <c:xVal>
            <c:numRef>
              <c:f>Sheet1!$A$4:$A$8</c:f>
              <c:numCache>
                <c:formatCode>General</c:formatCode>
                <c:ptCount val="5"/>
                <c:pt idx="0">
                  <c:v>100</c:v>
                </c:pt>
                <c:pt idx="1">
                  <c:v>200</c:v>
                </c:pt>
                <c:pt idx="2">
                  <c:v>400</c:v>
                </c:pt>
                <c:pt idx="3">
                  <c:v>800</c:v>
                </c:pt>
                <c:pt idx="4">
                  <c:v>0</c:v>
                </c:pt>
              </c:numCache>
            </c:numRef>
          </c:xVal>
          <c:yVal>
            <c:numRef>
              <c:f>Sheet1!$E$4:$E$8</c:f>
              <c:numCache>
                <c:formatCode>General</c:formatCode>
                <c:ptCount val="5"/>
                <c:pt idx="0">
                  <c:v>-2.5833699999999999</c:v>
                </c:pt>
                <c:pt idx="1">
                  <c:v>-3.1080966666666665</c:v>
                </c:pt>
                <c:pt idx="2">
                  <c:v>-4.9106033333333334</c:v>
                </c:pt>
                <c:pt idx="3">
                  <c:v>-8.3425299999999982</c:v>
                </c:pt>
                <c:pt idx="4">
                  <c:v>-1.5316700000000001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1907712"/>
        <c:axId val="151922176"/>
      </c:scatterChart>
      <c:valAx>
        <c:axId val="15190771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NADH Concentration (µM)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51922176"/>
        <c:crosses val="autoZero"/>
        <c:crossBetween val="midCat"/>
      </c:valAx>
      <c:valAx>
        <c:axId val="151922176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Current (µA)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51907712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NADH Standard Curve 2</a:t>
            </a:r>
          </a:p>
        </c:rich>
      </c:tx>
      <c:overlay val="0"/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trendline>
            <c:trendlineType val="linear"/>
            <c:dispRSqr val="0"/>
            <c:dispEq val="1"/>
            <c:trendlineLbl>
              <c:layout>
                <c:manualLayout>
                  <c:x val="-1.1279816438039585E-2"/>
                  <c:y val="6.4478282627122976E-2"/>
                </c:manualLayout>
              </c:layout>
              <c:numFmt formatCode="General" sourceLinked="0"/>
            </c:trendlineLbl>
          </c:trendline>
          <c:errBars>
            <c:errDir val="y"/>
            <c:errBarType val="both"/>
            <c:errValType val="stdErr"/>
            <c:noEndCap val="0"/>
          </c:errBars>
          <c:errBars>
            <c:errDir val="x"/>
            <c:errBarType val="both"/>
            <c:errValType val="fixedVal"/>
            <c:noEndCap val="0"/>
            <c:val val="1"/>
          </c:errBars>
          <c:xVal>
            <c:numRef>
              <c:f>Sheet1!$A$11:$A$12</c:f>
              <c:numCache>
                <c:formatCode>General</c:formatCode>
                <c:ptCount val="2"/>
                <c:pt idx="0">
                  <c:v>0</c:v>
                </c:pt>
                <c:pt idx="1">
                  <c:v>800</c:v>
                </c:pt>
              </c:numCache>
            </c:numRef>
          </c:xVal>
          <c:yVal>
            <c:numRef>
              <c:f>Sheet1!$E$11:$E$12</c:f>
              <c:numCache>
                <c:formatCode>General</c:formatCode>
                <c:ptCount val="2"/>
                <c:pt idx="0">
                  <c:v>-1.091</c:v>
                </c:pt>
                <c:pt idx="1">
                  <c:v>-7.9616666666666669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1976960"/>
        <c:axId val="152134784"/>
      </c:scatterChart>
      <c:valAx>
        <c:axId val="15197696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NADH Concentration (µM)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52134784"/>
        <c:crosses val="autoZero"/>
        <c:crossBetween val="midCat"/>
      </c:valAx>
      <c:valAx>
        <c:axId val="152134784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Current (µA)</a:t>
                </a:r>
              </a:p>
              <a:p>
                <a:pPr>
                  <a:defRPr/>
                </a:pPr>
                <a:endParaRPr lang="en-US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51976960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NADH Standard Curve 3</a:t>
            </a:r>
          </a:p>
        </c:rich>
      </c:tx>
      <c:overlay val="0"/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trendline>
            <c:trendlineType val="linear"/>
            <c:dispRSqr val="0"/>
            <c:dispEq val="1"/>
            <c:trendlineLbl>
              <c:layout>
                <c:manualLayout>
                  <c:x val="-7.1241510195840907E-2"/>
                  <c:y val="-1.2139669311764046E-2"/>
                </c:manualLayout>
              </c:layout>
              <c:numFmt formatCode="General" sourceLinked="0"/>
            </c:trendlineLbl>
          </c:trendline>
          <c:errBars>
            <c:errDir val="y"/>
            <c:errBarType val="both"/>
            <c:errValType val="stdErr"/>
            <c:noEndCap val="0"/>
          </c:errBars>
          <c:errBars>
            <c:errDir val="x"/>
            <c:errBarType val="both"/>
            <c:errValType val="fixedVal"/>
            <c:noEndCap val="0"/>
            <c:val val="1"/>
          </c:errBars>
          <c:xVal>
            <c:numRef>
              <c:f>Sheet1!$A$16:$A$17</c:f>
              <c:numCache>
                <c:formatCode>General</c:formatCode>
                <c:ptCount val="2"/>
                <c:pt idx="0">
                  <c:v>0</c:v>
                </c:pt>
                <c:pt idx="1">
                  <c:v>800</c:v>
                </c:pt>
              </c:numCache>
            </c:numRef>
          </c:xVal>
          <c:yVal>
            <c:numRef>
              <c:f>Sheet1!$E$16:$E$17</c:f>
              <c:numCache>
                <c:formatCode>General</c:formatCode>
                <c:ptCount val="2"/>
                <c:pt idx="0">
                  <c:v>-0.83266666666666678</c:v>
                </c:pt>
                <c:pt idx="1">
                  <c:v>-5.6833333333333336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2435328"/>
        <c:axId val="152462080"/>
      </c:scatterChart>
      <c:valAx>
        <c:axId val="15243532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NADH Concentration (µM)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52462080"/>
        <c:crosses val="autoZero"/>
        <c:crossBetween val="midCat"/>
      </c:valAx>
      <c:valAx>
        <c:axId val="152462080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Current (µA)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52435328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NADH Standard Curve 4</a:t>
            </a:r>
          </a:p>
        </c:rich>
      </c:tx>
      <c:overlay val="0"/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trendline>
            <c:trendlineType val="linear"/>
            <c:dispRSqr val="0"/>
            <c:dispEq val="1"/>
            <c:trendlineLbl>
              <c:numFmt formatCode="General" sourceLinked="0"/>
            </c:trendlineLbl>
          </c:trendline>
          <c:errBars>
            <c:errDir val="y"/>
            <c:errBarType val="both"/>
            <c:errValType val="stdErr"/>
            <c:noEndCap val="0"/>
          </c:errBars>
          <c:errBars>
            <c:errDir val="x"/>
            <c:errBarType val="both"/>
            <c:errValType val="fixedVal"/>
            <c:noEndCap val="0"/>
            <c:val val="1"/>
          </c:errBars>
          <c:xVal>
            <c:numRef>
              <c:f>Sheet1!$A$21:$A$22</c:f>
              <c:numCache>
                <c:formatCode>General</c:formatCode>
                <c:ptCount val="2"/>
                <c:pt idx="0">
                  <c:v>0</c:v>
                </c:pt>
                <c:pt idx="1">
                  <c:v>800</c:v>
                </c:pt>
              </c:numCache>
            </c:numRef>
          </c:xVal>
          <c:yVal>
            <c:numRef>
              <c:f>Sheet1!$E$21:$E$22</c:f>
              <c:numCache>
                <c:formatCode>General</c:formatCode>
                <c:ptCount val="2"/>
                <c:pt idx="0">
                  <c:v>-0.65466666666666662</c:v>
                </c:pt>
                <c:pt idx="1">
                  <c:v>-5.5213333333333336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2500480"/>
        <c:axId val="152555904"/>
      </c:scatterChart>
      <c:valAx>
        <c:axId val="15250048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NADH Concentration (µM)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52555904"/>
        <c:crosses val="autoZero"/>
        <c:crossBetween val="midCat"/>
      </c:valAx>
      <c:valAx>
        <c:axId val="152555904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Current (µA)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52500480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E. coli Enzyme Specificity</a:t>
            </a:r>
          </a:p>
        </c:rich>
      </c:tx>
      <c:overlay val="0"/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C5</c:v>
          </c:tx>
          <c:spPr>
            <a:ln w="28575">
              <a:noFill/>
            </a:ln>
          </c:spPr>
          <c:xVal>
            <c:numRef>
              <c:f>Sheet1!$F$22:$F$25</c:f>
              <c:numCache>
                <c:formatCode>General</c:formatCode>
                <c:ptCount val="4"/>
                <c:pt idx="0">
                  <c:v>4.5</c:v>
                </c:pt>
                <c:pt idx="1">
                  <c:v>15</c:v>
                </c:pt>
                <c:pt idx="2">
                  <c:v>30</c:v>
                </c:pt>
                <c:pt idx="3">
                  <c:v>45</c:v>
                </c:pt>
              </c:numCache>
            </c:numRef>
          </c:xVal>
          <c:yVal>
            <c:numRef>
              <c:f>Sheet1!$G$22:$G$25</c:f>
              <c:numCache>
                <c:formatCode>General</c:formatCode>
                <c:ptCount val="4"/>
                <c:pt idx="0">
                  <c:v>-1.9959999999999998</c:v>
                </c:pt>
                <c:pt idx="1">
                  <c:v>-2.7756666666666665</c:v>
                </c:pt>
                <c:pt idx="2">
                  <c:v>-2.8879999999999999</c:v>
                </c:pt>
                <c:pt idx="3">
                  <c:v>-2.4924433333333336</c:v>
                </c:pt>
              </c:numCache>
            </c:numRef>
          </c:yVal>
          <c:smooth val="0"/>
        </c:ser>
        <c:ser>
          <c:idx val="1"/>
          <c:order val="1"/>
          <c:tx>
            <c:v>C10</c:v>
          </c:tx>
          <c:spPr>
            <a:ln w="28575">
              <a:noFill/>
            </a:ln>
          </c:spPr>
          <c:xVal>
            <c:numRef>
              <c:f>Sheet1!$H$22:$H$25</c:f>
              <c:numCache>
                <c:formatCode>General</c:formatCode>
                <c:ptCount val="4"/>
                <c:pt idx="0">
                  <c:v>9.5</c:v>
                </c:pt>
                <c:pt idx="1">
                  <c:v>20</c:v>
                </c:pt>
                <c:pt idx="2">
                  <c:v>35</c:v>
                </c:pt>
                <c:pt idx="3">
                  <c:v>50</c:v>
                </c:pt>
              </c:numCache>
            </c:numRef>
          </c:xVal>
          <c:yVal>
            <c:numRef>
              <c:f>Sheet1!$I$22:$I$25</c:f>
              <c:numCache>
                <c:formatCode>General</c:formatCode>
                <c:ptCount val="4"/>
                <c:pt idx="0">
                  <c:v>-1.7830000000000001</c:v>
                </c:pt>
                <c:pt idx="1">
                  <c:v>-2.7546666666666666</c:v>
                </c:pt>
                <c:pt idx="2">
                  <c:v>-2.9691100000000001</c:v>
                </c:pt>
                <c:pt idx="3">
                  <c:v>-2.9819999999999998</c:v>
                </c:pt>
              </c:numCache>
            </c:numRef>
          </c:yVal>
          <c:smooth val="0"/>
        </c:ser>
        <c:ser>
          <c:idx val="2"/>
          <c:order val="2"/>
          <c:tx>
            <c:v>EC10</c:v>
          </c:tx>
          <c:spPr>
            <a:ln w="28575">
              <a:noFill/>
            </a:ln>
          </c:spPr>
          <c:xVal>
            <c:numRef>
              <c:f>Sheet1!$J$22:$J$25</c:f>
              <c:numCache>
                <c:formatCode>General</c:formatCode>
                <c:ptCount val="4"/>
                <c:pt idx="0">
                  <c:v>12</c:v>
                </c:pt>
                <c:pt idx="1">
                  <c:v>25</c:v>
                </c:pt>
                <c:pt idx="2">
                  <c:v>40</c:v>
                </c:pt>
                <c:pt idx="3">
                  <c:v>55</c:v>
                </c:pt>
              </c:numCache>
            </c:numRef>
          </c:xVal>
          <c:yVal>
            <c:numRef>
              <c:f>Sheet1!$K$22:$K$25</c:f>
              <c:numCache>
                <c:formatCode>General</c:formatCode>
                <c:ptCount val="4"/>
                <c:pt idx="0">
                  <c:v>-1.6324999999999998</c:v>
                </c:pt>
                <c:pt idx="1">
                  <c:v>-2.0193333333333334</c:v>
                </c:pt>
                <c:pt idx="2">
                  <c:v>-2.360055</c:v>
                </c:pt>
                <c:pt idx="3">
                  <c:v>-2.4366666666666665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2692608"/>
        <c:axId val="152711168"/>
      </c:scatterChart>
      <c:valAx>
        <c:axId val="15269260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Time (sec)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52711168"/>
        <c:crosses val="autoZero"/>
        <c:crossBetween val="midCat"/>
      </c:valAx>
      <c:valAx>
        <c:axId val="152711168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Current (µA)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52692608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Rat</a:t>
            </a:r>
            <a:r>
              <a:rPr lang="en-US" baseline="0"/>
              <a:t> Enzyme Specificity</a:t>
            </a:r>
            <a:endParaRPr lang="en-US"/>
          </a:p>
        </c:rich>
      </c:tx>
      <c:overlay val="0"/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C5</c:v>
          </c:tx>
          <c:spPr>
            <a:ln w="28575">
              <a:noFill/>
            </a:ln>
          </c:spPr>
          <c:xVal>
            <c:numRef>
              <c:f>Sheet1!$M$22:$M$25</c:f>
              <c:numCache>
                <c:formatCode>General</c:formatCode>
                <c:ptCount val="4"/>
                <c:pt idx="0">
                  <c:v>2</c:v>
                </c:pt>
                <c:pt idx="1">
                  <c:v>15</c:v>
                </c:pt>
                <c:pt idx="2">
                  <c:v>30</c:v>
                </c:pt>
                <c:pt idx="3">
                  <c:v>45</c:v>
                </c:pt>
              </c:numCache>
            </c:numRef>
          </c:xVal>
          <c:yVal>
            <c:numRef>
              <c:f>Sheet1!$N$22:$N$25</c:f>
              <c:numCache>
                <c:formatCode>General</c:formatCode>
                <c:ptCount val="4"/>
                <c:pt idx="0">
                  <c:v>-2.129</c:v>
                </c:pt>
                <c:pt idx="1">
                  <c:v>-2.3793333333333333</c:v>
                </c:pt>
                <c:pt idx="2">
                  <c:v>-2.4066666666666667</c:v>
                </c:pt>
                <c:pt idx="3">
                  <c:v>-2.3803333333333332</c:v>
                </c:pt>
              </c:numCache>
            </c:numRef>
          </c:yVal>
          <c:smooth val="0"/>
        </c:ser>
        <c:ser>
          <c:idx val="1"/>
          <c:order val="1"/>
          <c:tx>
            <c:v>C10</c:v>
          </c:tx>
          <c:spPr>
            <a:ln w="28575">
              <a:noFill/>
            </a:ln>
          </c:spPr>
          <c:xVal>
            <c:numRef>
              <c:f>Sheet1!$O$22:$O$25</c:f>
              <c:numCache>
                <c:formatCode>General</c:formatCode>
                <c:ptCount val="4"/>
                <c:pt idx="0">
                  <c:v>5</c:v>
                </c:pt>
                <c:pt idx="1">
                  <c:v>20</c:v>
                </c:pt>
                <c:pt idx="2">
                  <c:v>35</c:v>
                </c:pt>
                <c:pt idx="3">
                  <c:v>50</c:v>
                </c:pt>
              </c:numCache>
            </c:numRef>
          </c:xVal>
          <c:yVal>
            <c:numRef>
              <c:f>Sheet1!$P$22:$P$25</c:f>
              <c:numCache>
                <c:formatCode>General</c:formatCode>
                <c:ptCount val="4"/>
                <c:pt idx="0">
                  <c:v>-1.7449999999999999</c:v>
                </c:pt>
                <c:pt idx="1">
                  <c:v>-2.6183333333333336</c:v>
                </c:pt>
                <c:pt idx="2">
                  <c:v>-2.7236666666666665</c:v>
                </c:pt>
                <c:pt idx="3">
                  <c:v>-2.6179999999999999</c:v>
                </c:pt>
              </c:numCache>
            </c:numRef>
          </c:yVal>
          <c:smooth val="0"/>
        </c:ser>
        <c:ser>
          <c:idx val="2"/>
          <c:order val="2"/>
          <c:tx>
            <c:v>EC10</c:v>
          </c:tx>
          <c:spPr>
            <a:ln w="28575">
              <a:noFill/>
            </a:ln>
          </c:spPr>
          <c:xVal>
            <c:numRef>
              <c:f>Sheet1!$Q$22:$Q$25</c:f>
              <c:numCache>
                <c:formatCode>General</c:formatCode>
                <c:ptCount val="4"/>
                <c:pt idx="0">
                  <c:v>8</c:v>
                </c:pt>
                <c:pt idx="1">
                  <c:v>25</c:v>
                </c:pt>
                <c:pt idx="2">
                  <c:v>40</c:v>
                </c:pt>
                <c:pt idx="3">
                  <c:v>55</c:v>
                </c:pt>
              </c:numCache>
            </c:numRef>
          </c:xVal>
          <c:yVal>
            <c:numRef>
              <c:f>Sheet1!$R$22:$R$25</c:f>
              <c:numCache>
                <c:formatCode>General</c:formatCode>
                <c:ptCount val="4"/>
                <c:pt idx="0">
                  <c:v>-2.399</c:v>
                </c:pt>
                <c:pt idx="1">
                  <c:v>-2.4253333333333331</c:v>
                </c:pt>
                <c:pt idx="2">
                  <c:v>-2.3923333333333332</c:v>
                </c:pt>
                <c:pt idx="3">
                  <c:v>-2.2556666666666669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2786816"/>
        <c:axId val="152793088"/>
      </c:scatterChart>
      <c:valAx>
        <c:axId val="15278681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Time</a:t>
                </a:r>
                <a:r>
                  <a:rPr lang="en-US" baseline="0"/>
                  <a:t> (sec)</a:t>
                </a:r>
              </a:p>
              <a:p>
                <a:pPr>
                  <a:defRPr/>
                </a:pPr>
                <a:endParaRPr lang="en-US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52793088"/>
        <c:crosses val="autoZero"/>
        <c:crossBetween val="midCat"/>
      </c:valAx>
      <c:valAx>
        <c:axId val="152793088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Current (µA)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52786816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Mutant 3 Enzyme Specificity</a:t>
            </a:r>
          </a:p>
        </c:rich>
      </c:tx>
      <c:overlay val="0"/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C5</c:v>
          </c:tx>
          <c:spPr>
            <a:ln w="28575">
              <a:noFill/>
            </a:ln>
          </c:spPr>
          <c:xVal>
            <c:numRef>
              <c:f>Sheet1!$F$29:$F$32</c:f>
              <c:numCache>
                <c:formatCode>General</c:formatCode>
                <c:ptCount val="4"/>
                <c:pt idx="0">
                  <c:v>2</c:v>
                </c:pt>
                <c:pt idx="1">
                  <c:v>15</c:v>
                </c:pt>
                <c:pt idx="2">
                  <c:v>30</c:v>
                </c:pt>
                <c:pt idx="3">
                  <c:v>48</c:v>
                </c:pt>
              </c:numCache>
            </c:numRef>
          </c:xVal>
          <c:yVal>
            <c:numRef>
              <c:f>Sheet1!$G$29:$G$32</c:f>
              <c:numCache>
                <c:formatCode>General</c:formatCode>
                <c:ptCount val="4"/>
                <c:pt idx="0">
                  <c:v>-1.177</c:v>
                </c:pt>
                <c:pt idx="1">
                  <c:v>-1.8053333333333335</c:v>
                </c:pt>
                <c:pt idx="2">
                  <c:v>-1.9333333333333333</c:v>
                </c:pt>
                <c:pt idx="3">
                  <c:v>-1.8846666666666667</c:v>
                </c:pt>
              </c:numCache>
            </c:numRef>
          </c:yVal>
          <c:smooth val="0"/>
        </c:ser>
        <c:ser>
          <c:idx val="1"/>
          <c:order val="1"/>
          <c:tx>
            <c:v>C10</c:v>
          </c:tx>
          <c:spPr>
            <a:ln w="28575">
              <a:noFill/>
            </a:ln>
          </c:spPr>
          <c:xVal>
            <c:numRef>
              <c:f>Sheet1!$H$29:$H$32</c:f>
              <c:numCache>
                <c:formatCode>General</c:formatCode>
                <c:ptCount val="4"/>
                <c:pt idx="0">
                  <c:v>5</c:v>
                </c:pt>
                <c:pt idx="1">
                  <c:v>20</c:v>
                </c:pt>
                <c:pt idx="2">
                  <c:v>35</c:v>
                </c:pt>
                <c:pt idx="3">
                  <c:v>51</c:v>
                </c:pt>
              </c:numCache>
            </c:numRef>
          </c:xVal>
          <c:yVal>
            <c:numRef>
              <c:f>Sheet1!$I$29:$I$32</c:f>
              <c:numCache>
                <c:formatCode>General</c:formatCode>
                <c:ptCount val="4"/>
                <c:pt idx="0">
                  <c:v>-1.3466666666666667</c:v>
                </c:pt>
                <c:pt idx="1">
                  <c:v>-2.1146666666666669</c:v>
                </c:pt>
                <c:pt idx="2">
                  <c:v>-2.1783333333333332</c:v>
                </c:pt>
                <c:pt idx="3">
                  <c:v>-2.1583333333333332</c:v>
                </c:pt>
              </c:numCache>
            </c:numRef>
          </c:yVal>
          <c:smooth val="0"/>
        </c:ser>
        <c:ser>
          <c:idx val="2"/>
          <c:order val="2"/>
          <c:tx>
            <c:v>EC10</c:v>
          </c:tx>
          <c:spPr>
            <a:ln w="28575">
              <a:noFill/>
            </a:ln>
          </c:spPr>
          <c:xVal>
            <c:numRef>
              <c:f>Sheet1!$J$29:$J$32</c:f>
              <c:numCache>
                <c:formatCode>General</c:formatCode>
                <c:ptCount val="4"/>
                <c:pt idx="0">
                  <c:v>8</c:v>
                </c:pt>
                <c:pt idx="1">
                  <c:v>25</c:v>
                </c:pt>
                <c:pt idx="2">
                  <c:v>44.5</c:v>
                </c:pt>
                <c:pt idx="3">
                  <c:v>54</c:v>
                </c:pt>
              </c:numCache>
            </c:numRef>
          </c:xVal>
          <c:yVal>
            <c:numRef>
              <c:f>Sheet1!$K$29:$K$32</c:f>
              <c:numCache>
                <c:formatCode>General</c:formatCode>
                <c:ptCount val="4"/>
                <c:pt idx="0">
                  <c:v>-0.83000000000000007</c:v>
                </c:pt>
                <c:pt idx="1">
                  <c:v>-0.95233333333333337</c:v>
                </c:pt>
                <c:pt idx="2">
                  <c:v>-1.0533333333333335</c:v>
                </c:pt>
                <c:pt idx="3">
                  <c:v>-0.98666666666666669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67167872"/>
        <c:axId val="152240128"/>
      </c:scatterChart>
      <c:valAx>
        <c:axId val="16716787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Time (sec)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52240128"/>
        <c:crosses val="autoZero"/>
        <c:crossBetween val="midCat"/>
      </c:valAx>
      <c:valAx>
        <c:axId val="152240128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Current (µA)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67167872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4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</dc:creator>
  <cp:lastModifiedBy>Sarah</cp:lastModifiedBy>
  <cp:revision>4</cp:revision>
  <dcterms:created xsi:type="dcterms:W3CDTF">2014-09-29T19:13:00Z</dcterms:created>
  <dcterms:modified xsi:type="dcterms:W3CDTF">2014-09-30T03:04:00Z</dcterms:modified>
</cp:coreProperties>
</file>